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760B" w14:textId="4867605F" w:rsidR="00905E8A" w:rsidRDefault="00E51F8D">
      <w:pPr>
        <w:rPr>
          <w:rFonts w:ascii="ＭＳ 明朝" w:eastAsia="ＭＳ 明朝" w:hAnsi="ＭＳ 明朝"/>
          <w:b/>
          <w:bCs/>
          <w:sz w:val="56"/>
          <w:szCs w:val="56"/>
        </w:rPr>
      </w:pPr>
      <w:r w:rsidRPr="00E51F8D">
        <w:rPr>
          <w:rFonts w:ascii="ＭＳ 明朝" w:eastAsia="ＭＳ 明朝" w:hAnsi="ＭＳ 明朝" w:hint="eastAsia"/>
          <w:b/>
          <w:bCs/>
          <w:sz w:val="56"/>
          <w:szCs w:val="56"/>
        </w:rPr>
        <w:t>社会保険潜脱事案に関するご報告</w:t>
      </w:r>
    </w:p>
    <w:p w14:paraId="0C1197A2" w14:textId="77777777" w:rsidR="005C0962" w:rsidRDefault="005C0962" w:rsidP="005C0962">
      <w:pPr>
        <w:rPr>
          <w:rFonts w:ascii="ＭＳ ゴシック" w:eastAsia="ＭＳ ゴシック" w:hAnsi="ＭＳ ゴシック"/>
          <w:b/>
          <w:bCs/>
          <w:szCs w:val="21"/>
        </w:rPr>
      </w:pPr>
    </w:p>
    <w:p w14:paraId="4D7FDE7D" w14:textId="4B6FEAA8" w:rsidR="005C0962" w:rsidRPr="005C0962" w:rsidRDefault="005C0962" w:rsidP="005C0962">
      <w:pPr>
        <w:rPr>
          <w:rFonts w:ascii="ＭＳ ゴシック" w:eastAsia="ＭＳ ゴシック" w:hAnsi="ＭＳ ゴシック"/>
          <w:b/>
          <w:bCs/>
          <w:szCs w:val="21"/>
        </w:rPr>
      </w:pPr>
      <w:bookmarkStart w:id="0" w:name="_Hlk236042515"/>
      <w:r w:rsidRPr="005C0962">
        <w:rPr>
          <w:rFonts w:ascii="ＭＳ ゴシック" w:eastAsia="ＭＳ ゴシック" w:hAnsi="ＭＳ ゴシック"/>
          <w:b/>
          <w:bCs/>
          <w:szCs w:val="21"/>
        </w:rPr>
        <w:t>2026年</w:t>
      </w:r>
      <w:r w:rsidR="000D3F34">
        <w:rPr>
          <w:rFonts w:ascii="ＭＳ ゴシック" w:eastAsia="ＭＳ ゴシック" w:hAnsi="ＭＳ ゴシック" w:hint="eastAsia"/>
          <w:b/>
          <w:bCs/>
          <w:szCs w:val="21"/>
        </w:rPr>
        <w:t>7</w:t>
      </w:r>
      <w:r w:rsidRPr="005C0962">
        <w:rPr>
          <w:rFonts w:ascii="ＭＳ ゴシック" w:eastAsia="ＭＳ ゴシック" w:hAnsi="ＭＳ ゴシック"/>
          <w:b/>
          <w:bCs/>
          <w:szCs w:val="21"/>
        </w:rPr>
        <w:t>月</w:t>
      </w:r>
      <w:r w:rsidR="000D3F34">
        <w:rPr>
          <w:rFonts w:ascii="ＭＳ ゴシック" w:eastAsia="ＭＳ ゴシック" w:hAnsi="ＭＳ ゴシック" w:hint="eastAsia"/>
          <w:b/>
          <w:bCs/>
          <w:szCs w:val="21"/>
        </w:rPr>
        <w:t>27</w:t>
      </w:r>
      <w:r w:rsidRPr="005C0962">
        <w:rPr>
          <w:rFonts w:ascii="ＭＳ ゴシック" w:eastAsia="ＭＳ ゴシック" w:hAnsi="ＭＳ ゴシック"/>
          <w:b/>
          <w:bCs/>
          <w:szCs w:val="21"/>
        </w:rPr>
        <w:t>日</w:t>
      </w:r>
      <w:bookmarkEnd w:id="0"/>
    </w:p>
    <w:p w14:paraId="3D873C73" w14:textId="2635E754"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 xml:space="preserve">　標記、社会保険潜脱事案</w:t>
      </w:r>
      <w:r w:rsidR="00A8563E">
        <w:rPr>
          <w:rFonts w:ascii="ＭＳ ゴシック" w:eastAsia="ＭＳ ゴシック" w:hAnsi="ＭＳ ゴシック" w:hint="eastAsia"/>
          <w:b/>
          <w:bCs/>
          <w:szCs w:val="21"/>
        </w:rPr>
        <w:t>に</w:t>
      </w:r>
      <w:r w:rsidR="000F15D4">
        <w:rPr>
          <w:rFonts w:ascii="ＭＳ ゴシック" w:eastAsia="ＭＳ ゴシック" w:hAnsi="ＭＳ ゴシック" w:hint="eastAsia"/>
          <w:b/>
          <w:bCs/>
          <w:szCs w:val="21"/>
        </w:rPr>
        <w:t>つきまして、</w:t>
      </w:r>
      <w:r w:rsidR="005E5834">
        <w:rPr>
          <w:rFonts w:ascii="ＭＳ ゴシック" w:eastAsia="ＭＳ ゴシック" w:hAnsi="ＭＳ ゴシック" w:hint="eastAsia"/>
          <w:b/>
          <w:bCs/>
          <w:szCs w:val="21"/>
        </w:rPr>
        <w:t>改めて</w:t>
      </w:r>
      <w:r w:rsidRPr="005C0962">
        <w:rPr>
          <w:rFonts w:ascii="ＭＳ ゴシック" w:eastAsia="ＭＳ ゴシック" w:hAnsi="ＭＳ ゴシック" w:hint="eastAsia"/>
          <w:b/>
          <w:bCs/>
          <w:szCs w:val="21"/>
        </w:rPr>
        <w:t>ご報告いたします。</w:t>
      </w:r>
    </w:p>
    <w:p w14:paraId="0826D5DB" w14:textId="77777777" w:rsidR="005C0962" w:rsidRDefault="005C0962" w:rsidP="005C0962">
      <w:pPr>
        <w:rPr>
          <w:rFonts w:ascii="ＭＳ ゴシック" w:eastAsia="ＭＳ ゴシック" w:hAnsi="ＭＳ ゴシック"/>
          <w:b/>
          <w:bCs/>
          <w:szCs w:val="21"/>
        </w:rPr>
      </w:pPr>
    </w:p>
    <w:p w14:paraId="5FACDF15" w14:textId="78FE14B5" w:rsidR="000F4032" w:rsidRPr="005C0962" w:rsidRDefault="000F4032" w:rsidP="005C0962">
      <w:pPr>
        <w:rPr>
          <w:rFonts w:ascii="ＭＳ ゴシック" w:eastAsia="ＭＳ ゴシック" w:hAnsi="ＭＳ ゴシック"/>
          <w:b/>
          <w:bCs/>
          <w:szCs w:val="21"/>
        </w:rPr>
      </w:pPr>
      <w:r w:rsidRPr="000F4032">
        <w:rPr>
          <w:rFonts w:ascii="ＭＳ ゴシック" w:eastAsia="ＭＳ ゴシック" w:hAnsi="ＭＳ ゴシック"/>
          <w:b/>
          <w:bCs/>
          <w:szCs w:val="21"/>
        </w:rPr>
        <w:t>2026年</w:t>
      </w:r>
      <w:r>
        <w:rPr>
          <w:rFonts w:ascii="ＭＳ ゴシック" w:eastAsia="ＭＳ ゴシック" w:hAnsi="ＭＳ ゴシック" w:hint="eastAsia"/>
          <w:b/>
          <w:bCs/>
          <w:szCs w:val="21"/>
        </w:rPr>
        <w:t>6</w:t>
      </w:r>
      <w:r w:rsidRPr="000F4032">
        <w:rPr>
          <w:rFonts w:ascii="ＭＳ ゴシック" w:eastAsia="ＭＳ ゴシック" w:hAnsi="ＭＳ ゴシック"/>
          <w:b/>
          <w:bCs/>
          <w:szCs w:val="21"/>
        </w:rPr>
        <w:t>月2</w:t>
      </w:r>
      <w:r>
        <w:rPr>
          <w:rFonts w:ascii="ＭＳ ゴシック" w:eastAsia="ＭＳ ゴシック" w:hAnsi="ＭＳ ゴシック" w:hint="eastAsia"/>
          <w:b/>
          <w:bCs/>
          <w:szCs w:val="21"/>
        </w:rPr>
        <w:t>2</w:t>
      </w:r>
      <w:r w:rsidRPr="000F4032">
        <w:rPr>
          <w:rFonts w:ascii="ＭＳ ゴシック" w:eastAsia="ＭＳ ゴシック" w:hAnsi="ＭＳ ゴシック"/>
          <w:b/>
          <w:bCs/>
          <w:szCs w:val="21"/>
        </w:rPr>
        <w:t>日</w:t>
      </w:r>
    </w:p>
    <w:p w14:paraId="54E6F060" w14:textId="77777777" w:rsidR="005C0962" w:rsidRPr="005532C8" w:rsidRDefault="005C0962" w:rsidP="005C0962">
      <w:pPr>
        <w:rPr>
          <w:rFonts w:ascii="ＭＳ ゴシック" w:eastAsia="ＭＳ ゴシック" w:hAnsi="ＭＳ ゴシック"/>
          <w:b/>
          <w:bCs/>
          <w:szCs w:val="21"/>
          <w:bdr w:val="single" w:sz="4" w:space="0" w:color="auto"/>
        </w:rPr>
      </w:pPr>
      <w:r w:rsidRPr="005532C8">
        <w:rPr>
          <w:rFonts w:ascii="ＭＳ ゴシック" w:eastAsia="ＭＳ ゴシック" w:hAnsi="ＭＳ ゴシック" w:hint="eastAsia"/>
          <w:b/>
          <w:bCs/>
          <w:szCs w:val="21"/>
          <w:bdr w:val="single" w:sz="4" w:space="0" w:color="auto"/>
        </w:rPr>
        <w:t>＜【重要】当協会理事の経営する乗合代理店による社会保険潜脱行為に関するお詫び（第一報）＞</w:t>
      </w:r>
    </w:p>
    <w:p w14:paraId="3AA06718" w14:textId="77777777" w:rsidR="005C0962" w:rsidRPr="005C0962" w:rsidRDefault="005C0962" w:rsidP="005C096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この度、当協会の理事が経営する乗合代理店において、社会保険の潜脱行為が行われていたことが判明いたしました。</w:t>
      </w:r>
    </w:p>
    <w:p w14:paraId="369FE3DA"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当協会は、かねてより社会保険潜脱行為の是正を重点取り組みとして掲げ、行政機関へ陳情を重ねるなど、業界の健全化を率先して推進すべき立場にありました。それにもかかわらず、手本となるべき当協会の理事自らがこのような事態を引き起こしたことは、痛恨の極みであり、会員の皆様の信頼を著しく裏切る結果となりましたことを、深くお詫び申し上げます。</w:t>
      </w:r>
    </w:p>
    <w:p w14:paraId="2EF4FDC2" w14:textId="77777777" w:rsid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本件に関する概要および今後の対応について、まずは第一報として下記のとおりご報告いたします。</w:t>
      </w:r>
    </w:p>
    <w:p w14:paraId="76A6C00E" w14:textId="77777777" w:rsidR="00E900D2" w:rsidRPr="005C0962" w:rsidRDefault="00E900D2" w:rsidP="00E900D2">
      <w:pPr>
        <w:ind w:firstLineChars="100" w:firstLine="211"/>
        <w:rPr>
          <w:rFonts w:ascii="ＭＳ ゴシック" w:eastAsia="ＭＳ ゴシック" w:hAnsi="ＭＳ ゴシック"/>
          <w:b/>
          <w:bCs/>
          <w:szCs w:val="21"/>
        </w:rPr>
      </w:pPr>
    </w:p>
    <w:p w14:paraId="07B7D3F8" w14:textId="77777777" w:rsidR="005C0962" w:rsidRPr="005C0962" w:rsidRDefault="005C0962" w:rsidP="00E900D2">
      <w:pPr>
        <w:jc w:val="cente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記</w:t>
      </w:r>
    </w:p>
    <w:p w14:paraId="324B986D"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１．事案の概要</w:t>
      </w:r>
    </w:p>
    <w:p w14:paraId="19236471"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•発生場所：当協会理事が経営する乗合代理店（株式会社オールワンエージェント）</w:t>
      </w:r>
    </w:p>
    <w:p w14:paraId="7DD10A87"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•事案内容：保険募集人への支払いにおいて、「給与（固定給等）」と「報酬（歩合給等）」を分離して支払う</w:t>
      </w:r>
    </w:p>
    <w:p w14:paraId="578DE82F"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際、「報酬」部分を社会保険料の算定額に合算していなかったため、社会保険潜脱行為と判断されました。</w:t>
      </w:r>
    </w:p>
    <w:p w14:paraId="7A1138C0"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•当協会のこれまでの取り組みとの矛盾：当協会は、本問題の是正に向けて金融庁および厚生労働省へ陳情を繰</w:t>
      </w:r>
    </w:p>
    <w:p w14:paraId="01BB0A40"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り返し、両省庁から適正化の徹底を求める通知等の発出（</w:t>
      </w:r>
      <w:r w:rsidRPr="005C0962">
        <w:rPr>
          <w:rFonts w:ascii="ＭＳ ゴシック" w:eastAsia="ＭＳ ゴシック" w:hAnsi="ＭＳ ゴシック"/>
          <w:b/>
          <w:bCs/>
          <w:szCs w:val="21"/>
        </w:rPr>
        <w:t>2017年・2018年）を受けていた経緯があります。</w:t>
      </w:r>
    </w:p>
    <w:p w14:paraId="7F84ED52"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それだけに、今回の事案が身内である理事の会社で発生したことは極めて遺憾であり、執行部一同、重く受</w:t>
      </w:r>
    </w:p>
    <w:p w14:paraId="29916C36"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け止めております。</w:t>
      </w:r>
    </w:p>
    <w:p w14:paraId="4AF1231E" w14:textId="77777777" w:rsidR="005C0962" w:rsidRPr="005C0962" w:rsidRDefault="005C0962" w:rsidP="00E900D2">
      <w:pPr>
        <w:ind w:left="211" w:hangingChars="100" w:hanging="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•当該理事への処分および対応：</w:t>
      </w:r>
      <w:r w:rsidRPr="005C0962">
        <w:rPr>
          <w:rFonts w:ascii="ＭＳ ゴシック" w:eastAsia="ＭＳ ゴシック" w:hAnsi="ＭＳ ゴシック"/>
          <w:b/>
          <w:bCs/>
          <w:szCs w:val="21"/>
        </w:rPr>
        <w:t>6月17日開催の理事会において理事解任のための臨時総会開催を検討していたところ、当該理事より辞任および脱会の申し入れがあったため、これを受理いたしました。</w:t>
      </w:r>
    </w:p>
    <w:p w14:paraId="1FDD0506" w14:textId="77777777" w:rsidR="005C0962" w:rsidRDefault="005C0962" w:rsidP="00E900D2">
      <w:pPr>
        <w:ind w:left="211" w:hangingChars="100" w:hanging="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•会員の皆様への再発防止のお願い：前回の「保代協会員による社会保険付保に関する誓約」から約</w:t>
      </w:r>
      <w:r w:rsidRPr="005C0962">
        <w:rPr>
          <w:rFonts w:ascii="ＭＳ ゴシック" w:eastAsia="ＭＳ ゴシック" w:hAnsi="ＭＳ ゴシック"/>
          <w:b/>
          <w:bCs/>
          <w:szCs w:val="21"/>
        </w:rPr>
        <w:t>10年が経過している背景も踏まえ、会員の皆様には改めて誓約書の提出をお願いする方向で検討を進めております。</w:t>
      </w:r>
    </w:p>
    <w:p w14:paraId="439CFC1C" w14:textId="77777777" w:rsidR="00E900D2" w:rsidRPr="005C0962" w:rsidRDefault="00E900D2" w:rsidP="00E900D2">
      <w:pPr>
        <w:ind w:left="211" w:hangingChars="100" w:hanging="211"/>
        <w:rPr>
          <w:rFonts w:ascii="ＭＳ ゴシック" w:eastAsia="ＭＳ ゴシック" w:hAnsi="ＭＳ ゴシック"/>
          <w:b/>
          <w:bCs/>
          <w:szCs w:val="21"/>
        </w:rPr>
      </w:pPr>
    </w:p>
    <w:p w14:paraId="7D1689D2"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２．原因の究明</w:t>
      </w:r>
    </w:p>
    <w:p w14:paraId="64B24AE7" w14:textId="77777777" w:rsidR="005C0962" w:rsidRPr="005C0962" w:rsidRDefault="005C0962" w:rsidP="00E900D2">
      <w:pPr>
        <w:ind w:left="211" w:hangingChars="100" w:hanging="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•当該理事へのヒアリングでは、「顧問の社会保険労務士と共に管轄の年金事務所へ相談した際、事業所得部分は社会保険の対象にできないと説明されたため」との弁明がありました。</w:t>
      </w:r>
    </w:p>
    <w:p w14:paraId="26F06573" w14:textId="77777777" w:rsidR="005C0962" w:rsidRDefault="005C0962" w:rsidP="00E900D2">
      <w:pPr>
        <w:ind w:left="211" w:hangingChars="100" w:hanging="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しかしながら、当協会が過年度より行ってきた是正活動の経緯に鑑みれば、協会理事として一歩踏み込んだ確認や適正な判断を行うべきであり、遵法意識およびガバナンスの欠如が根本的な原因であると認識しております。</w:t>
      </w:r>
    </w:p>
    <w:p w14:paraId="1F461EA0" w14:textId="77777777" w:rsidR="001F750B" w:rsidRPr="005C0962" w:rsidRDefault="001F750B" w:rsidP="00E900D2">
      <w:pPr>
        <w:ind w:left="211" w:hangingChars="100" w:hanging="211"/>
        <w:rPr>
          <w:rFonts w:ascii="ＭＳ ゴシック" w:eastAsia="ＭＳ ゴシック" w:hAnsi="ＭＳ ゴシック"/>
          <w:b/>
          <w:bCs/>
          <w:szCs w:val="21"/>
        </w:rPr>
      </w:pPr>
    </w:p>
    <w:p w14:paraId="6F70A4F9"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なお、本件につきましては、すでに金融庁および生命保険協会へ事実関係のご報告を行いましたことを合わせてお伝えいたします。</w:t>
      </w:r>
    </w:p>
    <w:p w14:paraId="4F75C723"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会員の皆様には、多大なるご心配とご迷惑をおかけしますことを、重ねて心より深くお詫び申し上げます。一刻も早い信頼回復に向け、全力を尽くしてまいります。</w:t>
      </w:r>
    </w:p>
    <w:p w14:paraId="74656C18" w14:textId="77777777" w:rsidR="005C0962" w:rsidRDefault="005C0962" w:rsidP="00A274E9">
      <w:pPr>
        <w:pStyle w:val="aa"/>
      </w:pPr>
      <w:r w:rsidRPr="005C0962">
        <w:rPr>
          <w:rFonts w:hint="eastAsia"/>
        </w:rPr>
        <w:lastRenderedPageBreak/>
        <w:t>以　　上</w:t>
      </w:r>
    </w:p>
    <w:p w14:paraId="530B342E" w14:textId="77777777" w:rsidR="00A274E9" w:rsidRDefault="00A274E9" w:rsidP="00591AF0">
      <w:pPr>
        <w:pStyle w:val="aa"/>
      </w:pPr>
    </w:p>
    <w:p w14:paraId="08AE4924" w14:textId="7F27058A" w:rsidR="00591AF0" w:rsidRPr="005C0962" w:rsidRDefault="00591AF0" w:rsidP="00591AF0">
      <w:pPr>
        <w:jc w:val="left"/>
        <w:rPr>
          <w:rFonts w:ascii="ＭＳ ゴシック" w:eastAsia="ＭＳ ゴシック" w:hAnsi="ＭＳ ゴシック"/>
          <w:b/>
          <w:bCs/>
          <w:szCs w:val="21"/>
        </w:rPr>
      </w:pPr>
      <w:r w:rsidRPr="00591AF0">
        <w:rPr>
          <w:rFonts w:ascii="ＭＳ ゴシック" w:eastAsia="ＭＳ ゴシック" w:hAnsi="ＭＳ ゴシック"/>
          <w:b/>
          <w:bCs/>
          <w:szCs w:val="21"/>
        </w:rPr>
        <w:t>2026年</w:t>
      </w:r>
      <w:r w:rsidR="00A274E9">
        <w:rPr>
          <w:rFonts w:ascii="ＭＳ ゴシック" w:eastAsia="ＭＳ ゴシック" w:hAnsi="ＭＳ ゴシック" w:hint="eastAsia"/>
          <w:b/>
          <w:bCs/>
          <w:szCs w:val="21"/>
        </w:rPr>
        <w:t>7</w:t>
      </w:r>
      <w:r w:rsidRPr="00591AF0">
        <w:rPr>
          <w:rFonts w:ascii="ＭＳ ゴシック" w:eastAsia="ＭＳ ゴシック" w:hAnsi="ＭＳ ゴシック"/>
          <w:b/>
          <w:bCs/>
          <w:szCs w:val="21"/>
        </w:rPr>
        <w:t>月</w:t>
      </w:r>
      <w:r w:rsidR="00A274E9">
        <w:rPr>
          <w:rFonts w:ascii="ＭＳ ゴシック" w:eastAsia="ＭＳ ゴシック" w:hAnsi="ＭＳ ゴシック" w:hint="eastAsia"/>
          <w:b/>
          <w:bCs/>
          <w:szCs w:val="21"/>
        </w:rPr>
        <w:t>3</w:t>
      </w:r>
      <w:r w:rsidRPr="00591AF0">
        <w:rPr>
          <w:rFonts w:ascii="ＭＳ ゴシック" w:eastAsia="ＭＳ ゴシック" w:hAnsi="ＭＳ ゴシック"/>
          <w:b/>
          <w:bCs/>
          <w:szCs w:val="21"/>
        </w:rPr>
        <w:t>日</w:t>
      </w:r>
    </w:p>
    <w:p w14:paraId="3C3CB4E7" w14:textId="77777777" w:rsidR="005C0962" w:rsidRPr="005532C8" w:rsidRDefault="005C0962" w:rsidP="005C0962">
      <w:pPr>
        <w:rPr>
          <w:rFonts w:ascii="ＭＳ ゴシック" w:eastAsia="ＭＳ ゴシック" w:hAnsi="ＭＳ ゴシック"/>
          <w:b/>
          <w:bCs/>
          <w:szCs w:val="21"/>
          <w:bdr w:val="single" w:sz="4" w:space="0" w:color="auto"/>
        </w:rPr>
      </w:pPr>
      <w:r w:rsidRPr="005532C8">
        <w:rPr>
          <w:rFonts w:ascii="ＭＳ ゴシック" w:eastAsia="ＭＳ ゴシック" w:hAnsi="ＭＳ ゴシック" w:hint="eastAsia"/>
          <w:b/>
          <w:bCs/>
          <w:szCs w:val="21"/>
          <w:bdr w:val="single" w:sz="4" w:space="0" w:color="auto"/>
        </w:rPr>
        <w:t>＜【重要】当協会の理事が経営する乗合代理店による社会保険潜脱行為に関する再発防止策（第二報）＞</w:t>
      </w:r>
    </w:p>
    <w:p w14:paraId="7FF4D48F" w14:textId="77777777" w:rsidR="005C0962" w:rsidRPr="005C0962" w:rsidRDefault="005C0962" w:rsidP="00E900D2">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当協会の理事が経営する乗合代理店において、社会保険の潜脱行為が行われていたことが判明しましたので、６月２２日に第一報として、その概要等をお知らせしました。本第二報では、本件に関する今後の再発防止策について、下記のとおりご報告いたします。</w:t>
      </w:r>
    </w:p>
    <w:p w14:paraId="6E8B7F90" w14:textId="77777777" w:rsidR="005C0962" w:rsidRPr="005C0962" w:rsidRDefault="005C0962" w:rsidP="00A0311A">
      <w:pPr>
        <w:jc w:val="cente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記</w:t>
      </w:r>
    </w:p>
    <w:p w14:paraId="78A99CD6"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１．今後の再発防止策</w:t>
      </w:r>
    </w:p>
    <w:p w14:paraId="1DF2C2BE" w14:textId="7DC729D9" w:rsidR="005C0962" w:rsidRPr="005C0962" w:rsidRDefault="00047EAC" w:rsidP="00047EAC">
      <w:pPr>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w:t>
      </w:r>
      <w:r w:rsidR="005C0962" w:rsidRPr="005C0962">
        <w:rPr>
          <w:rFonts w:ascii="ＭＳ ゴシック" w:eastAsia="ＭＳ ゴシック" w:hAnsi="ＭＳ ゴシック" w:hint="eastAsia"/>
          <w:b/>
          <w:bCs/>
          <w:szCs w:val="21"/>
        </w:rPr>
        <w:t>会員の皆様および社会からの信頼回復に向け、以下の３点を軸とした具体的な再発防止策を策定しております。</w:t>
      </w:r>
    </w:p>
    <w:p w14:paraId="0525B663"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（１）当協会・理事への対応について</w:t>
      </w:r>
    </w:p>
    <w:p w14:paraId="12D2B2C2" w14:textId="77777777" w:rsidR="005C0962" w:rsidRPr="005C0962" w:rsidRDefault="005C0962" w:rsidP="00A0311A">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本年度より厳正化される生保協会実施の「認定代理店」を継続していることが、保代協・理事の前提条件とします。具体的には、理事が経営する代理店について、生保協会による「認定代理店」の審査に合わせて、理事から社保潜脱を含めた体制整備状況の報告を求めることとしています。</w:t>
      </w:r>
    </w:p>
    <w:p w14:paraId="38207832" w14:textId="77777777" w:rsidR="005C0962" w:rsidRP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（２）当協会・会員への対応について（アドバイザー会員・特別会員除く）</w:t>
      </w:r>
    </w:p>
    <w:p w14:paraId="50AFE716" w14:textId="77777777" w:rsidR="005C0962" w:rsidRPr="005C0962" w:rsidRDefault="005C0962" w:rsidP="00A0311A">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個社の現状を確認し、社会保険付保や再委託等に関して、修正が必要な場合は速やかに修正し、年度末までに誓約書の提出を求めます。</w:t>
      </w:r>
    </w:p>
    <w:p w14:paraId="0741176E" w14:textId="77777777" w:rsidR="005C0962" w:rsidRDefault="005C0962" w:rsidP="005C0962">
      <w:pPr>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（３）２０２６年７月定例会で、上記（１）（２）について事実報告をいたします。</w:t>
      </w:r>
    </w:p>
    <w:p w14:paraId="4D9738C9" w14:textId="77777777" w:rsidR="001A2E35" w:rsidRPr="005C0962" w:rsidRDefault="001A2E35" w:rsidP="005C0962">
      <w:pPr>
        <w:rPr>
          <w:rFonts w:ascii="ＭＳ ゴシック" w:eastAsia="ＭＳ ゴシック" w:hAnsi="ＭＳ ゴシック"/>
          <w:b/>
          <w:bCs/>
          <w:szCs w:val="21"/>
        </w:rPr>
      </w:pPr>
    </w:p>
    <w:p w14:paraId="672C81AB" w14:textId="77777777" w:rsidR="005C0962" w:rsidRPr="005C0962" w:rsidRDefault="005C0962" w:rsidP="00A0311A">
      <w:pPr>
        <w:ind w:firstLineChars="100" w:firstLine="211"/>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会員の皆様には、多大なるご心配とご迷惑をおかけしますことを、重ねて心より深くお詫び申し上げます。以上の再発防止策を着実に実行することにより、一刻も早い信頼回復に向け、全力を尽くしてまいります。</w:t>
      </w:r>
    </w:p>
    <w:p w14:paraId="2673F1F5" w14:textId="31776B7E" w:rsidR="00C002B7" w:rsidRDefault="005C0962" w:rsidP="00A0311A">
      <w:pPr>
        <w:jc w:val="right"/>
        <w:rPr>
          <w:rFonts w:ascii="ＭＳ ゴシック" w:eastAsia="ＭＳ ゴシック" w:hAnsi="ＭＳ ゴシック"/>
          <w:b/>
          <w:bCs/>
          <w:szCs w:val="21"/>
        </w:rPr>
      </w:pPr>
      <w:r w:rsidRPr="005C0962">
        <w:rPr>
          <w:rFonts w:ascii="ＭＳ ゴシック" w:eastAsia="ＭＳ ゴシック" w:hAnsi="ＭＳ ゴシック" w:hint="eastAsia"/>
          <w:b/>
          <w:bCs/>
          <w:szCs w:val="21"/>
        </w:rPr>
        <w:t xml:space="preserve">　　　　　　　　　　　　　　　　　　　　　　　　以　　上</w:t>
      </w:r>
    </w:p>
    <w:p w14:paraId="10C3AA55" w14:textId="77777777" w:rsidR="00C002B7" w:rsidRDefault="00C002B7">
      <w:pPr>
        <w:rPr>
          <w:rFonts w:ascii="ＭＳ ゴシック" w:eastAsia="ＭＳ ゴシック" w:hAnsi="ＭＳ ゴシック"/>
          <w:b/>
          <w:bCs/>
          <w:szCs w:val="21"/>
        </w:rPr>
      </w:pPr>
    </w:p>
    <w:p w14:paraId="0B825A85" w14:textId="77777777" w:rsidR="0009685F" w:rsidRDefault="0009685F">
      <w:pPr>
        <w:rPr>
          <w:rFonts w:ascii="ＭＳ ゴシック" w:eastAsia="ＭＳ ゴシック" w:hAnsi="ＭＳ ゴシック" w:hint="eastAsia"/>
          <w:b/>
          <w:bCs/>
          <w:szCs w:val="21"/>
        </w:rPr>
      </w:pPr>
    </w:p>
    <w:p w14:paraId="7488790A" w14:textId="4407E958" w:rsidR="00EB30B6" w:rsidRPr="00C002B7" w:rsidRDefault="00EB30B6" w:rsidP="00F97249">
      <w:pPr>
        <w:ind w:left="211" w:hangingChars="100" w:hanging="211"/>
        <w:rPr>
          <w:rFonts w:ascii="ＭＳ ゴシック" w:eastAsia="ＭＳ ゴシック" w:hAnsi="ＭＳ ゴシック" w:hint="eastAsia"/>
          <w:b/>
          <w:bCs/>
          <w:szCs w:val="21"/>
        </w:rPr>
      </w:pPr>
      <w:r>
        <w:rPr>
          <w:rFonts w:ascii="ＭＳ ゴシック" w:eastAsia="ＭＳ ゴシック" w:hAnsi="ＭＳ ゴシック" w:hint="eastAsia"/>
          <w:b/>
          <w:bCs/>
          <w:szCs w:val="21"/>
        </w:rPr>
        <w:t>※なお、</w:t>
      </w:r>
      <w:r w:rsidRPr="00EB30B6">
        <w:rPr>
          <w:rFonts w:ascii="ＭＳ ゴシック" w:eastAsia="ＭＳ ゴシック" w:hAnsi="ＭＳ ゴシック"/>
          <w:b/>
          <w:bCs/>
          <w:szCs w:val="21"/>
        </w:rPr>
        <w:t>7月16日定例会</w:t>
      </w:r>
      <w:r>
        <w:rPr>
          <w:rFonts w:ascii="ＭＳ ゴシック" w:eastAsia="ＭＳ ゴシック" w:hAnsi="ＭＳ ゴシック" w:hint="eastAsia"/>
          <w:b/>
          <w:bCs/>
          <w:szCs w:val="21"/>
        </w:rPr>
        <w:t>において、</w:t>
      </w:r>
      <w:r w:rsidRPr="00EB30B6">
        <w:rPr>
          <w:rFonts w:ascii="ＭＳ ゴシック" w:eastAsia="ＭＳ ゴシック" w:hAnsi="ＭＳ ゴシック"/>
          <w:b/>
          <w:bCs/>
          <w:szCs w:val="21"/>
        </w:rPr>
        <w:t>会員</w:t>
      </w:r>
      <w:r w:rsidR="00F97249">
        <w:rPr>
          <w:rFonts w:ascii="ＭＳ ゴシック" w:eastAsia="ＭＳ ゴシック" w:hAnsi="ＭＳ ゴシック" w:hint="eastAsia"/>
          <w:b/>
          <w:bCs/>
          <w:szCs w:val="21"/>
        </w:rPr>
        <w:t>を対象とした</w:t>
      </w:r>
      <w:r w:rsidRPr="00EB30B6">
        <w:rPr>
          <w:rFonts w:ascii="ＭＳ ゴシック" w:eastAsia="ＭＳ ゴシック" w:hAnsi="ＭＳ ゴシック"/>
          <w:b/>
          <w:bCs/>
          <w:szCs w:val="21"/>
        </w:rPr>
        <w:t>報告及び誓約書提出</w:t>
      </w:r>
      <w:r w:rsidR="00F97249">
        <w:rPr>
          <w:rFonts w:ascii="ＭＳ ゴシック" w:eastAsia="ＭＳ ゴシック" w:hAnsi="ＭＳ ゴシック" w:hint="eastAsia"/>
          <w:b/>
          <w:bCs/>
          <w:szCs w:val="21"/>
        </w:rPr>
        <w:t>の</w:t>
      </w:r>
      <w:r w:rsidRPr="00EB30B6">
        <w:rPr>
          <w:rFonts w:ascii="ＭＳ ゴシック" w:eastAsia="ＭＳ ゴシック" w:hAnsi="ＭＳ ゴシック"/>
          <w:b/>
          <w:bCs/>
          <w:szCs w:val="21"/>
        </w:rPr>
        <w:t>要請を完了している</w:t>
      </w:r>
      <w:r w:rsidR="00F97249">
        <w:rPr>
          <w:rFonts w:ascii="ＭＳ ゴシック" w:eastAsia="ＭＳ ゴシック" w:hAnsi="ＭＳ ゴシック" w:hint="eastAsia"/>
          <w:b/>
          <w:bCs/>
          <w:szCs w:val="21"/>
        </w:rPr>
        <w:t>ことを申し添えます。</w:t>
      </w:r>
    </w:p>
    <w:sectPr w:rsidR="00EB30B6" w:rsidRPr="00C002B7" w:rsidSect="0014635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52"/>
    <w:rsid w:val="00047EAC"/>
    <w:rsid w:val="0009685F"/>
    <w:rsid w:val="000D3F34"/>
    <w:rsid w:val="000F15D4"/>
    <w:rsid w:val="000F4032"/>
    <w:rsid w:val="00146352"/>
    <w:rsid w:val="001A2E35"/>
    <w:rsid w:val="001F750B"/>
    <w:rsid w:val="002D0745"/>
    <w:rsid w:val="002F19A1"/>
    <w:rsid w:val="005532C8"/>
    <w:rsid w:val="00591AF0"/>
    <w:rsid w:val="005C0962"/>
    <w:rsid w:val="005E5834"/>
    <w:rsid w:val="00905E8A"/>
    <w:rsid w:val="009E2033"/>
    <w:rsid w:val="00A0311A"/>
    <w:rsid w:val="00A274E9"/>
    <w:rsid w:val="00A8563E"/>
    <w:rsid w:val="00C002B7"/>
    <w:rsid w:val="00D95789"/>
    <w:rsid w:val="00E51F8D"/>
    <w:rsid w:val="00E900D2"/>
    <w:rsid w:val="00EB30B6"/>
    <w:rsid w:val="00F97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109BF3"/>
  <w15:chartTrackingRefBased/>
  <w15:docId w15:val="{2DE2F9B4-27F8-4562-9548-AC0AA43F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463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463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4635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463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463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463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463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463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463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63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463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4635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463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463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463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463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463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463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463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463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63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463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6352"/>
    <w:pPr>
      <w:spacing w:before="160" w:after="160"/>
      <w:jc w:val="center"/>
    </w:pPr>
    <w:rPr>
      <w:i/>
      <w:iCs/>
      <w:color w:val="404040" w:themeColor="text1" w:themeTint="BF"/>
    </w:rPr>
  </w:style>
  <w:style w:type="character" w:customStyle="1" w:styleId="a8">
    <w:name w:val="引用文 (文字)"/>
    <w:basedOn w:val="a0"/>
    <w:link w:val="a7"/>
    <w:uiPriority w:val="29"/>
    <w:rsid w:val="00146352"/>
    <w:rPr>
      <w:i/>
      <w:iCs/>
      <w:color w:val="404040" w:themeColor="text1" w:themeTint="BF"/>
    </w:rPr>
  </w:style>
  <w:style w:type="paragraph" w:styleId="a9">
    <w:name w:val="List Paragraph"/>
    <w:basedOn w:val="a"/>
    <w:uiPriority w:val="34"/>
    <w:qFormat/>
    <w:rsid w:val="00146352"/>
    <w:pPr>
      <w:ind w:left="720"/>
      <w:contextualSpacing/>
    </w:pPr>
  </w:style>
  <w:style w:type="character" w:styleId="21">
    <w:name w:val="Intense Emphasis"/>
    <w:basedOn w:val="a0"/>
    <w:uiPriority w:val="21"/>
    <w:qFormat/>
    <w:rsid w:val="00146352"/>
    <w:rPr>
      <w:i/>
      <w:iCs/>
      <w:color w:val="2F5496" w:themeColor="accent1" w:themeShade="BF"/>
    </w:rPr>
  </w:style>
  <w:style w:type="paragraph" w:styleId="22">
    <w:name w:val="Intense Quote"/>
    <w:basedOn w:val="a"/>
    <w:next w:val="a"/>
    <w:link w:val="23"/>
    <w:uiPriority w:val="30"/>
    <w:qFormat/>
    <w:rsid w:val="001463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46352"/>
    <w:rPr>
      <w:i/>
      <w:iCs/>
      <w:color w:val="2F5496" w:themeColor="accent1" w:themeShade="BF"/>
    </w:rPr>
  </w:style>
  <w:style w:type="character" w:styleId="24">
    <w:name w:val="Intense Reference"/>
    <w:basedOn w:val="a0"/>
    <w:uiPriority w:val="32"/>
    <w:qFormat/>
    <w:rsid w:val="00146352"/>
    <w:rPr>
      <w:b/>
      <w:bCs/>
      <w:smallCaps/>
      <w:color w:val="2F5496" w:themeColor="accent1" w:themeShade="BF"/>
      <w:spacing w:val="5"/>
    </w:rPr>
  </w:style>
  <w:style w:type="paragraph" w:styleId="aa">
    <w:name w:val="Closing"/>
    <w:basedOn w:val="a"/>
    <w:link w:val="ab"/>
    <w:uiPriority w:val="99"/>
    <w:unhideWhenUsed/>
    <w:rsid w:val="00591AF0"/>
    <w:pPr>
      <w:jc w:val="right"/>
    </w:pPr>
    <w:rPr>
      <w:rFonts w:ascii="ＭＳ ゴシック" w:eastAsia="ＭＳ ゴシック" w:hAnsi="ＭＳ ゴシック"/>
      <w:b/>
      <w:bCs/>
      <w:szCs w:val="21"/>
    </w:rPr>
  </w:style>
  <w:style w:type="character" w:customStyle="1" w:styleId="ab">
    <w:name w:val="結語 (文字)"/>
    <w:basedOn w:val="a0"/>
    <w:link w:val="aa"/>
    <w:uiPriority w:val="99"/>
    <w:rsid w:val="00591AF0"/>
    <w:rPr>
      <w:rFonts w:ascii="ＭＳ ゴシック" w:eastAsia="ＭＳ ゴシック" w:hAnsi="ＭＳ ゴシック"/>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wakayama</dc:creator>
  <cp:keywords/>
  <dc:description/>
  <cp:lastModifiedBy>hiroshi wakayama</cp:lastModifiedBy>
  <cp:revision>23</cp:revision>
  <dcterms:created xsi:type="dcterms:W3CDTF">2026-07-27T01:36:00Z</dcterms:created>
  <dcterms:modified xsi:type="dcterms:W3CDTF">2026-07-27T05:35:00Z</dcterms:modified>
</cp:coreProperties>
</file>